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sz w:val="24"/>
        </w:rPr>
      </w:pPr>
      <w:r>
        <w:rPr>
          <w:rFonts w:hint="eastAsia" w:ascii="华文中宋" w:hAnsi="华文中宋" w:eastAsia="华文中宋" w:cs="华文中宋"/>
          <w:b/>
          <w:bCs/>
          <w:sz w:val="44"/>
          <w:szCs w:val="44"/>
        </w:rPr>
        <w:drawing>
          <wp:anchor distT="0" distB="0" distL="114300" distR="114300" simplePos="0" relativeHeight="251658240" behindDoc="0" locked="0" layoutInCell="1" allowOverlap="1">
            <wp:simplePos x="0" y="0"/>
            <wp:positionH relativeFrom="column">
              <wp:posOffset>-1038225</wp:posOffset>
            </wp:positionH>
            <wp:positionV relativeFrom="paragraph">
              <wp:posOffset>-581025</wp:posOffset>
            </wp:positionV>
            <wp:extent cx="3486150" cy="514350"/>
            <wp:effectExtent l="0" t="0" r="0" b="0"/>
            <wp:wrapNone/>
            <wp:docPr id="2" name="图片 1" descr="LOGO横版"/>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descr="LOGO横版"/>
                    <pic:cNvPicPr>
                      <a:picLocks noChangeAspect="1" noChangeArrowheads="1"/>
                    </pic:cNvPicPr>
                  </pic:nvPicPr>
                  <pic:blipFill>
                    <a:blip r:embed="rId5" cstate="print"/>
                    <a:srcRect/>
                    <a:stretch>
                      <a:fillRect/>
                    </a:stretch>
                  </pic:blipFill>
                  <pic:spPr>
                    <a:xfrm>
                      <a:off x="0" y="0"/>
                      <a:ext cx="3486150" cy="514350"/>
                    </a:xfrm>
                    <a:prstGeom prst="rect">
                      <a:avLst/>
                    </a:prstGeom>
                    <a:noFill/>
                    <a:ln w="9525">
                      <a:noFill/>
                      <a:miter lim="800000"/>
                      <a:headEnd/>
                      <a:tailEnd/>
                    </a:ln>
                  </pic:spPr>
                </pic:pic>
              </a:graphicData>
            </a:graphic>
          </wp:anchor>
        </w:drawing>
      </w:r>
      <w:r>
        <w:rPr>
          <w:rFonts w:hint="eastAsia" w:ascii="华文中宋" w:hAnsi="华文中宋" w:eastAsia="华文中宋" w:cs="华文中宋"/>
          <w:b/>
          <w:bCs/>
          <w:sz w:val="44"/>
          <w:szCs w:val="44"/>
        </w:rPr>
        <w:t>赔款确认书</w:t>
      </w:r>
    </w:p>
    <w:p>
      <w:pPr>
        <w:spacing w:line="560" w:lineRule="exact"/>
        <w:rPr>
          <w:rFonts w:asciiTheme="minorEastAsia" w:hAnsiTheme="minorEastAsia" w:eastAsiaTheme="minorEastAsia"/>
          <w:sz w:val="24"/>
        </w:rPr>
      </w:pPr>
      <w:r>
        <w:rPr>
          <w:rFonts w:hint="eastAsia" w:asciiTheme="minorEastAsia" w:hAnsiTheme="minorEastAsia" w:eastAsiaTheme="minorEastAsia"/>
          <w:sz w:val="24"/>
        </w:rPr>
        <w:t>长安责任保险股份有限公司</w:t>
      </w:r>
      <w:r>
        <w:rPr>
          <w:rFonts w:hint="eastAsia" w:asciiTheme="minorEastAsia" w:hAnsiTheme="minorEastAsia" w:eastAsiaTheme="minorEastAsia"/>
          <w:sz w:val="24"/>
          <w:u w:val="single"/>
          <w:lang w:val="en-US" w:eastAsia="zh-CN"/>
        </w:rPr>
        <w:t xml:space="preserve">           </w:t>
      </w:r>
      <w:r>
        <w:rPr>
          <w:rFonts w:hint="eastAsia" w:asciiTheme="minorEastAsia" w:hAnsiTheme="minorEastAsia" w:eastAsiaTheme="minorEastAsia"/>
          <w:sz w:val="24"/>
        </w:rPr>
        <w:t>：</w:t>
      </w:r>
    </w:p>
    <w:p>
      <w:pPr>
        <w:spacing w:line="400" w:lineRule="exact"/>
        <w:ind w:firstLine="480" w:firstLineChars="200"/>
        <w:rPr>
          <w:rFonts w:hint="eastAsia" w:asciiTheme="minorEastAsia" w:hAnsiTheme="minorEastAsia" w:eastAsiaTheme="minorEastAsia"/>
          <w:bCs/>
          <w:sz w:val="24"/>
        </w:rPr>
      </w:pPr>
      <w:r>
        <w:rPr>
          <w:rFonts w:hint="eastAsia" w:asciiTheme="minorEastAsia" w:hAnsiTheme="minorEastAsia" w:eastAsiaTheme="minorEastAsia"/>
          <w:bCs/>
          <w:sz w:val="24"/>
        </w:rPr>
        <w:t>兹有我单位/个人（被保险人）</w:t>
      </w:r>
      <w:r>
        <w:rPr>
          <w:rFonts w:hint="eastAsia" w:asciiTheme="minorEastAsia" w:hAnsiTheme="minorEastAsia" w:eastAsiaTheme="minorEastAsia"/>
          <w:bCs/>
          <w:sz w:val="24"/>
          <w:u w:val="single"/>
        </w:rPr>
        <w:t xml:space="preserve"> </w:t>
      </w:r>
      <w:r>
        <w:rPr>
          <w:rFonts w:hint="eastAsia" w:asciiTheme="minorEastAsia" w:hAnsiTheme="minorEastAsia" w:eastAsiaTheme="minorEastAsia"/>
          <w:bCs/>
          <w:sz w:val="24"/>
          <w:u w:val="single"/>
          <w:lang w:val="en-US" w:eastAsia="zh-CN"/>
        </w:rPr>
        <w:t xml:space="preserve">                        </w:t>
      </w:r>
      <w:r>
        <w:rPr>
          <w:rFonts w:hint="eastAsia" w:asciiTheme="minorEastAsia" w:hAnsiTheme="minorEastAsia" w:eastAsiaTheme="minorEastAsia"/>
          <w:bCs/>
          <w:sz w:val="24"/>
        </w:rPr>
        <w:t>向贵司投保的</w:t>
      </w:r>
      <w:r>
        <w:rPr>
          <w:rFonts w:hint="eastAsia" w:asciiTheme="minorEastAsia" w:hAnsiTheme="minorEastAsia" w:eastAsiaTheme="minorEastAsia"/>
          <w:bCs/>
          <w:sz w:val="24"/>
          <w:u w:val="single"/>
          <w:lang w:val="en-US" w:eastAsia="zh-CN"/>
        </w:rPr>
        <w:t xml:space="preserve">             </w:t>
      </w:r>
      <w:r>
        <w:rPr>
          <w:rFonts w:hint="eastAsia" w:asciiTheme="minorEastAsia" w:hAnsiTheme="minorEastAsia" w:eastAsiaTheme="minorEastAsia"/>
          <w:bCs/>
          <w:sz w:val="24"/>
        </w:rPr>
        <w:t>，保险单号</w:t>
      </w:r>
      <w:r>
        <w:rPr>
          <w:rFonts w:hint="eastAsia" w:asciiTheme="minorEastAsia" w:hAnsiTheme="minorEastAsia" w:eastAsiaTheme="minorEastAsia"/>
          <w:bCs/>
          <w:sz w:val="24"/>
          <w:u w:val="single"/>
          <w:lang w:val="en-US" w:eastAsia="zh-CN"/>
        </w:rPr>
        <w:t xml:space="preserve">                    </w:t>
      </w:r>
      <w:r>
        <w:rPr>
          <w:rFonts w:hint="eastAsia" w:asciiTheme="minorEastAsia" w:hAnsiTheme="minorEastAsia" w:eastAsiaTheme="minorEastAsia"/>
          <w:bCs/>
          <w:sz w:val="24"/>
        </w:rPr>
        <w:t xml:space="preserve">，报案号 </w:t>
      </w:r>
      <w:r>
        <w:rPr>
          <w:rFonts w:hint="eastAsia" w:asciiTheme="minorEastAsia" w:hAnsiTheme="minorEastAsia" w:eastAsiaTheme="minorEastAsia"/>
          <w:bCs/>
          <w:sz w:val="24"/>
          <w:u w:val="single"/>
          <w:lang w:val="en-US" w:eastAsia="zh-CN"/>
        </w:rPr>
        <w:t xml:space="preserve">                       </w:t>
      </w:r>
      <w:r>
        <w:rPr>
          <w:rFonts w:hint="eastAsia" w:asciiTheme="minorEastAsia" w:hAnsiTheme="minorEastAsia" w:eastAsiaTheme="minorEastAsia"/>
          <w:bCs/>
          <w:sz w:val="24"/>
        </w:rPr>
        <w:t xml:space="preserve"> ，于</w:t>
      </w:r>
      <w:r>
        <w:rPr>
          <w:rFonts w:hint="eastAsia" w:asciiTheme="minorEastAsia" w:hAnsiTheme="minorEastAsia" w:eastAsiaTheme="minorEastAsia"/>
          <w:bCs/>
          <w:sz w:val="24"/>
          <w:lang w:val="en-US" w:eastAsia="zh-CN"/>
        </w:rPr>
        <w:t xml:space="preserve">21 </w:t>
      </w:r>
      <w:r>
        <w:rPr>
          <w:rFonts w:hint="eastAsia" w:asciiTheme="minorEastAsia" w:hAnsiTheme="minorEastAsia" w:eastAsiaTheme="minorEastAsia"/>
          <w:bCs/>
          <w:sz w:val="24"/>
        </w:rPr>
        <w:t>年</w:t>
      </w:r>
      <w:r>
        <w:rPr>
          <w:rFonts w:hint="eastAsia" w:asciiTheme="minorEastAsia" w:hAnsiTheme="minorEastAsia" w:eastAsiaTheme="minorEastAsia"/>
          <w:bCs/>
          <w:sz w:val="24"/>
          <w:lang w:val="en-US" w:eastAsia="zh-CN"/>
        </w:rPr>
        <w:t xml:space="preserve">  </w:t>
      </w:r>
      <w:r>
        <w:rPr>
          <w:rFonts w:hint="eastAsia" w:asciiTheme="minorEastAsia" w:hAnsiTheme="minorEastAsia" w:eastAsiaTheme="minorEastAsia"/>
          <w:bCs/>
          <w:sz w:val="24"/>
        </w:rPr>
        <w:t xml:space="preserve">月 </w:t>
      </w:r>
      <w:r>
        <w:rPr>
          <w:rFonts w:hint="eastAsia" w:asciiTheme="minorEastAsia" w:hAnsiTheme="minorEastAsia" w:eastAsiaTheme="minorEastAsia"/>
          <w:bCs/>
          <w:sz w:val="24"/>
          <w:lang w:val="en-US" w:eastAsia="zh-CN"/>
        </w:rPr>
        <w:t xml:space="preserve">  </w:t>
      </w:r>
      <w:r>
        <w:rPr>
          <w:rFonts w:hint="eastAsia" w:asciiTheme="minorEastAsia" w:hAnsiTheme="minorEastAsia" w:eastAsiaTheme="minorEastAsia"/>
          <w:bCs/>
          <w:sz w:val="24"/>
        </w:rPr>
        <w:t>日在</w:t>
      </w:r>
      <w:r>
        <w:rPr>
          <w:rFonts w:hint="eastAsia" w:asciiTheme="minorEastAsia" w:hAnsiTheme="minorEastAsia" w:eastAsiaTheme="minorEastAsia"/>
          <w:bCs/>
          <w:sz w:val="24"/>
          <w:lang w:val="en-US" w:eastAsia="zh-CN"/>
        </w:rPr>
        <w:t xml:space="preserve">         </w:t>
      </w:r>
      <w:r>
        <w:rPr>
          <w:rFonts w:hint="eastAsia" w:asciiTheme="minorEastAsia" w:hAnsiTheme="minorEastAsia" w:eastAsiaTheme="minorEastAsia"/>
          <w:bCs/>
          <w:sz w:val="24"/>
        </w:rPr>
        <w:t xml:space="preserve">（事故地点）发生 </w:t>
      </w:r>
      <w:r>
        <w:rPr>
          <w:rFonts w:hint="eastAsia" w:asciiTheme="minorEastAsia" w:hAnsiTheme="minorEastAsia" w:eastAsiaTheme="minorEastAsia"/>
          <w:bCs/>
          <w:sz w:val="24"/>
          <w:lang w:val="en-US" w:eastAsia="zh-CN"/>
        </w:rPr>
        <w:t xml:space="preserve">             </w:t>
      </w:r>
      <w:r>
        <w:rPr>
          <w:rFonts w:hint="eastAsia" w:asciiTheme="minorEastAsia" w:hAnsiTheme="minorEastAsia" w:eastAsiaTheme="minorEastAsia"/>
          <w:bCs/>
          <w:sz w:val="24"/>
        </w:rPr>
        <w:t xml:space="preserve"> 事故（事故原因）。</w:t>
      </w:r>
    </w:p>
    <w:p>
      <w:pPr>
        <w:spacing w:line="400" w:lineRule="exact"/>
        <w:ind w:left="239" w:leftChars="114" w:firstLine="240" w:firstLineChars="100"/>
        <w:rPr>
          <w:rFonts w:hint="eastAsia" w:asciiTheme="minorEastAsia" w:hAnsiTheme="minorEastAsia" w:eastAsiaTheme="minorEastAsia"/>
          <w:bCs/>
          <w:sz w:val="24"/>
          <w:lang w:val="en-US" w:eastAsia="zh-CN"/>
        </w:rPr>
      </w:pPr>
      <w:r>
        <w:rPr>
          <w:rFonts w:hint="eastAsia" w:asciiTheme="minorEastAsia" w:hAnsiTheme="minorEastAsia" w:eastAsiaTheme="minorEastAsia"/>
          <w:bCs/>
          <w:sz w:val="24"/>
        </w:rPr>
        <w:t>我单位/个人同意</w:t>
      </w:r>
      <w:r>
        <w:rPr>
          <w:rFonts w:hint="eastAsia" w:asciiTheme="minorEastAsia" w:hAnsiTheme="minorEastAsia" w:eastAsiaTheme="minorEastAsia"/>
          <w:bCs/>
          <w:sz w:val="24"/>
          <w:lang w:val="en-US" w:eastAsia="zh-CN"/>
        </w:rPr>
        <w:t>人民币</w:t>
      </w:r>
      <w:r>
        <w:rPr>
          <w:rFonts w:hint="eastAsia" w:asciiTheme="minorEastAsia" w:hAnsiTheme="minorEastAsia" w:eastAsiaTheme="minorEastAsia"/>
          <w:bCs/>
          <w:sz w:val="24"/>
        </w:rPr>
        <w:t>（币种）</w:t>
      </w:r>
      <w:r>
        <w:rPr>
          <w:rFonts w:hint="eastAsia" w:asciiTheme="minorEastAsia" w:hAnsiTheme="minorEastAsia" w:eastAsiaTheme="minorEastAsia"/>
          <w:b/>
          <w:bCs w:val="0"/>
          <w:sz w:val="24"/>
          <w:u w:val="single"/>
          <w:lang w:val="en-US" w:eastAsia="zh-CN"/>
        </w:rPr>
        <w:t xml:space="preserve">                    </w:t>
      </w:r>
      <w:r>
        <w:rPr>
          <w:rFonts w:hint="eastAsia" w:asciiTheme="minorEastAsia" w:hAnsiTheme="minorEastAsia" w:eastAsiaTheme="minorEastAsia"/>
          <w:b/>
          <w:bCs w:val="0"/>
          <w:sz w:val="24"/>
          <w:u w:val="single"/>
        </w:rPr>
        <w:t xml:space="preserve"> （大写） </w:t>
      </w:r>
      <w:r>
        <w:rPr>
          <w:rFonts w:hint="eastAsia" w:asciiTheme="minorEastAsia" w:hAnsiTheme="minorEastAsia" w:eastAsiaTheme="minorEastAsia"/>
          <w:b/>
          <w:bCs w:val="0"/>
          <w:sz w:val="24"/>
          <w:u w:val="single"/>
          <w:lang w:val="en-US" w:eastAsia="zh-CN"/>
        </w:rPr>
        <w:t xml:space="preserve">       </w:t>
      </w:r>
      <w:r>
        <w:rPr>
          <w:rFonts w:hint="eastAsia" w:asciiTheme="minorEastAsia" w:hAnsiTheme="minorEastAsia" w:eastAsiaTheme="minorEastAsia"/>
          <w:b/>
          <w:bCs w:val="0"/>
          <w:sz w:val="24"/>
          <w:u w:val="single"/>
        </w:rPr>
        <w:t>（小写）</w:t>
      </w:r>
      <w:r>
        <w:rPr>
          <w:rFonts w:hint="eastAsia" w:asciiTheme="minorEastAsia" w:hAnsiTheme="minorEastAsia" w:eastAsiaTheme="minorEastAsia"/>
          <w:bCs/>
          <w:sz w:val="24"/>
        </w:rPr>
        <w:t>为该案最终赔付金额</w:t>
      </w:r>
      <w:r>
        <w:rPr>
          <w:rFonts w:hint="eastAsia" w:asciiTheme="minorEastAsia" w:hAnsiTheme="minorEastAsia" w:eastAsiaTheme="minorEastAsia"/>
          <w:bCs/>
          <w:sz w:val="24"/>
          <w:lang w:eastAsia="zh-CN"/>
        </w:rPr>
        <w:t>。</w:t>
      </w:r>
    </w:p>
    <w:p>
      <w:pPr>
        <w:spacing w:line="560" w:lineRule="exact"/>
        <w:ind w:firstLine="480" w:firstLineChars="200"/>
        <w:jc w:val="left"/>
        <w:rPr>
          <w:rFonts w:asciiTheme="minorEastAsia" w:hAnsiTheme="minorEastAsia" w:eastAsiaTheme="minorEastAsia"/>
          <w:sz w:val="24"/>
        </w:rPr>
      </w:pPr>
      <w:r>
        <w:rPr>
          <w:rFonts w:hint="eastAsia" w:asciiTheme="minorEastAsia" w:hAnsiTheme="minorEastAsia" w:eastAsiaTheme="minorEastAsia"/>
          <w:sz w:val="24"/>
        </w:rPr>
        <w:t>并请贵司将赔款转至以下账户：</w:t>
      </w:r>
    </w:p>
    <w:p>
      <w:pPr>
        <w:spacing w:line="560" w:lineRule="exact"/>
        <w:ind w:firstLine="555"/>
        <w:rPr>
          <w:rFonts w:asciiTheme="minorEastAsia" w:hAnsiTheme="minorEastAsia" w:eastAsiaTheme="minorEastAsia"/>
          <w:sz w:val="24"/>
        </w:rPr>
      </w:pPr>
      <w:r>
        <w:rPr>
          <w:rFonts w:hint="eastAsia" w:asciiTheme="minorEastAsia" w:hAnsiTheme="minorEastAsia" w:eastAsiaTheme="minorEastAsia"/>
          <w:sz w:val="24"/>
        </w:rPr>
        <w:t>户  名：</w:t>
      </w:r>
      <w:r>
        <w:rPr>
          <w:rFonts w:hint="eastAsia" w:asciiTheme="minorEastAsia" w:hAnsiTheme="minorEastAsia" w:eastAsiaTheme="minorEastAsia"/>
          <w:sz w:val="24"/>
          <w:u w:val="single"/>
        </w:rPr>
        <w:t xml:space="preserve">                                        </w:t>
      </w:r>
    </w:p>
    <w:p>
      <w:pPr>
        <w:spacing w:line="560" w:lineRule="exact"/>
        <w:ind w:firstLine="555"/>
        <w:rPr>
          <w:rFonts w:asciiTheme="minorEastAsia" w:hAnsiTheme="minorEastAsia" w:eastAsiaTheme="minorEastAsia"/>
          <w:sz w:val="24"/>
        </w:rPr>
      </w:pPr>
      <w:r>
        <w:rPr>
          <w:rFonts w:hint="eastAsia" w:asciiTheme="minorEastAsia" w:hAnsiTheme="minorEastAsia" w:eastAsiaTheme="minorEastAsia"/>
          <w:sz w:val="24"/>
        </w:rPr>
        <w:t>开户行：</w:t>
      </w:r>
      <w:r>
        <w:rPr>
          <w:rFonts w:hint="eastAsia" w:asciiTheme="minorEastAsia" w:hAnsiTheme="minorEastAsia" w:eastAsiaTheme="minorEastAsia"/>
          <w:sz w:val="24"/>
          <w:u w:val="single"/>
        </w:rPr>
        <w:t xml:space="preserve">                                        </w:t>
      </w:r>
      <w:bookmarkStart w:id="0" w:name="_GoBack"/>
      <w:bookmarkEnd w:id="0"/>
    </w:p>
    <w:p>
      <w:pPr>
        <w:spacing w:line="560" w:lineRule="exact"/>
        <w:ind w:firstLine="555"/>
        <w:rPr>
          <w:rFonts w:asciiTheme="minorEastAsia" w:hAnsiTheme="minorEastAsia" w:eastAsiaTheme="minorEastAsia"/>
          <w:sz w:val="24"/>
          <w:u w:val="single"/>
        </w:rPr>
      </w:pPr>
      <w:r>
        <w:rPr>
          <w:rFonts w:hint="eastAsia" w:asciiTheme="minorEastAsia" w:hAnsiTheme="minorEastAsia" w:eastAsiaTheme="minorEastAsia"/>
          <w:sz w:val="24"/>
        </w:rPr>
        <w:t>账  号：</w:t>
      </w:r>
      <w:r>
        <w:rPr>
          <w:rFonts w:hint="eastAsia" w:asciiTheme="minorEastAsia" w:hAnsiTheme="minorEastAsia" w:eastAsiaTheme="minorEastAsia"/>
          <w:sz w:val="24"/>
          <w:u w:val="single"/>
        </w:rPr>
        <w:t xml:space="preserve">                                        </w:t>
      </w:r>
    </w:p>
    <w:p>
      <w:pPr>
        <w:spacing w:line="400" w:lineRule="exact"/>
        <w:ind w:firstLine="555"/>
        <w:rPr>
          <w:rFonts w:asciiTheme="minorEastAsia" w:hAnsiTheme="minorEastAsia" w:eastAsiaTheme="minorEastAsia"/>
          <w:bCs/>
          <w:sz w:val="24"/>
        </w:rPr>
      </w:pPr>
      <w:r>
        <w:rPr>
          <w:rFonts w:hint="eastAsia" w:asciiTheme="minorEastAsia" w:hAnsiTheme="minorEastAsia" w:eastAsiaTheme="minorEastAsia"/>
          <w:bCs/>
          <w:sz w:val="24"/>
        </w:rPr>
        <w:t>被保险人及受益人同意：</w:t>
      </w:r>
    </w:p>
    <w:p>
      <w:pPr>
        <w:spacing w:line="400" w:lineRule="exact"/>
        <w:ind w:firstLine="480" w:firstLineChars="200"/>
        <w:rPr>
          <w:rFonts w:asciiTheme="minorEastAsia" w:hAnsiTheme="minorEastAsia" w:eastAsiaTheme="minorEastAsia"/>
          <w:bCs/>
          <w:sz w:val="24"/>
        </w:rPr>
      </w:pPr>
      <w:r>
        <w:rPr>
          <w:rFonts w:hint="eastAsia" w:asciiTheme="minorEastAsia" w:hAnsiTheme="minorEastAsia" w:eastAsiaTheme="minorEastAsia"/>
          <w:bCs/>
          <w:sz w:val="24"/>
        </w:rPr>
        <w:t>1、本赔款金额为本次事故的最终赔付金额，保险人赔付后被保险人不再就本次事故向前述保险人提出任何形式的索赔。</w:t>
      </w:r>
    </w:p>
    <w:p>
      <w:pPr>
        <w:spacing w:line="400" w:lineRule="exact"/>
        <w:ind w:firstLine="480" w:firstLineChars="200"/>
        <w:rPr>
          <w:rFonts w:asciiTheme="minorEastAsia" w:hAnsiTheme="minorEastAsia" w:eastAsiaTheme="minorEastAsia"/>
          <w:bCs/>
          <w:color w:val="000000"/>
          <w:sz w:val="24"/>
        </w:rPr>
      </w:pPr>
      <w:r>
        <w:rPr>
          <w:rFonts w:hint="eastAsia" w:asciiTheme="minorEastAsia" w:hAnsiTheme="minorEastAsia" w:eastAsiaTheme="minorEastAsia"/>
          <w:bCs/>
          <w:sz w:val="24"/>
        </w:rPr>
        <w:t>2、</w:t>
      </w:r>
      <w:r>
        <w:rPr>
          <w:rFonts w:hint="eastAsia" w:asciiTheme="minorEastAsia" w:hAnsiTheme="minorEastAsia" w:eastAsiaTheme="minorEastAsia"/>
          <w:bCs/>
          <w:color w:val="000000"/>
          <w:sz w:val="24"/>
        </w:rPr>
        <w:t>如保险事故是因第三方对保险标的损害引起的，保险人支付以上金额的赔款后，保险人自向</w:t>
      </w:r>
      <w:r>
        <w:rPr>
          <w:rFonts w:hint="eastAsia" w:asciiTheme="minorEastAsia" w:hAnsiTheme="minorEastAsia" w:eastAsiaTheme="minorEastAsia"/>
          <w:bCs/>
          <w:sz w:val="24"/>
        </w:rPr>
        <w:t>被保险人或受益</w:t>
      </w:r>
      <w:r>
        <w:rPr>
          <w:rFonts w:hint="eastAsia" w:asciiTheme="minorEastAsia" w:hAnsiTheme="minorEastAsia" w:eastAsiaTheme="minorEastAsia"/>
          <w:bCs/>
          <w:color w:val="000000"/>
          <w:sz w:val="24"/>
        </w:rPr>
        <w:t>人赔偿保险金之日起，在上述赔偿金额范围内依法取得代位求偿权，并可以保险人或</w:t>
      </w:r>
      <w:r>
        <w:rPr>
          <w:rFonts w:hint="eastAsia" w:asciiTheme="minorEastAsia" w:hAnsiTheme="minorEastAsia" w:eastAsiaTheme="minorEastAsia"/>
          <w:bCs/>
          <w:sz w:val="24"/>
        </w:rPr>
        <w:t>被保险人</w:t>
      </w:r>
      <w:r>
        <w:rPr>
          <w:rFonts w:hint="eastAsia" w:asciiTheme="minorEastAsia" w:hAnsiTheme="minorEastAsia" w:eastAsiaTheme="minorEastAsia"/>
          <w:bCs/>
          <w:color w:val="000000"/>
          <w:sz w:val="24"/>
        </w:rPr>
        <w:t>的名义向责任方追偿，</w:t>
      </w:r>
      <w:r>
        <w:rPr>
          <w:rFonts w:hint="eastAsia" w:asciiTheme="minorEastAsia" w:hAnsiTheme="minorEastAsia" w:eastAsiaTheme="minorEastAsia"/>
          <w:bCs/>
          <w:sz w:val="24"/>
        </w:rPr>
        <w:t>被保险人及受益</w:t>
      </w:r>
      <w:r>
        <w:rPr>
          <w:rFonts w:hint="eastAsia" w:asciiTheme="minorEastAsia" w:hAnsiTheme="minorEastAsia" w:eastAsiaTheme="minorEastAsia"/>
          <w:bCs/>
          <w:color w:val="000000"/>
          <w:sz w:val="24"/>
        </w:rPr>
        <w:t>人</w:t>
      </w:r>
      <w:r>
        <w:rPr>
          <w:rFonts w:hint="eastAsia" w:asciiTheme="minorEastAsia" w:hAnsiTheme="minorEastAsia" w:eastAsiaTheme="minorEastAsia"/>
          <w:bCs/>
          <w:sz w:val="24"/>
        </w:rPr>
        <w:t>将依法提</w:t>
      </w:r>
      <w:r>
        <w:rPr>
          <w:rFonts w:hint="eastAsia" w:asciiTheme="minorEastAsia" w:hAnsiTheme="minorEastAsia" w:eastAsiaTheme="minorEastAsia"/>
          <w:bCs/>
          <w:color w:val="000000"/>
          <w:sz w:val="24"/>
        </w:rPr>
        <w:t>供必要的协助。</w:t>
      </w:r>
    </w:p>
    <w:p>
      <w:pPr>
        <w:spacing w:line="400" w:lineRule="exact"/>
        <w:ind w:firstLine="480" w:firstLineChars="200"/>
        <w:rPr>
          <w:rFonts w:asciiTheme="minorEastAsia" w:hAnsiTheme="minorEastAsia" w:eastAsiaTheme="minorEastAsia"/>
          <w:bCs/>
          <w:sz w:val="24"/>
        </w:rPr>
      </w:pPr>
      <w:r>
        <w:rPr>
          <w:rFonts w:hint="eastAsia" w:asciiTheme="minorEastAsia" w:hAnsiTheme="minorEastAsia" w:eastAsiaTheme="minorEastAsia"/>
          <w:bCs/>
          <w:sz w:val="24"/>
        </w:rPr>
        <w:t>3、如果本保单存在受益人，则其授权上述列明账户开户人收取本次事故赔款，并且不再向保险人就本次事故主张任何索赔。</w:t>
      </w:r>
    </w:p>
    <w:p>
      <w:pPr>
        <w:spacing w:line="400" w:lineRule="exact"/>
        <w:ind w:firstLine="480" w:firstLineChars="200"/>
        <w:rPr>
          <w:rFonts w:asciiTheme="minorEastAsia" w:hAnsiTheme="minorEastAsia" w:eastAsiaTheme="minorEastAsia"/>
          <w:bCs/>
          <w:sz w:val="24"/>
        </w:rPr>
      </w:pPr>
      <w:r>
        <w:rPr>
          <w:rFonts w:hint="eastAsia" w:asciiTheme="minorEastAsia" w:hAnsiTheme="minorEastAsia" w:eastAsiaTheme="minorEastAsia"/>
          <w:bCs/>
          <w:sz w:val="24"/>
        </w:rPr>
        <w:t>4、以上帐户信息为本单位/个人的合法、真实、准确的帐户信息，否则由本单位/个人承担相应责任。</w:t>
      </w:r>
    </w:p>
    <w:p>
      <w:pPr>
        <w:spacing w:line="360" w:lineRule="auto"/>
        <w:rPr>
          <w:rFonts w:asciiTheme="minorEastAsia" w:hAnsiTheme="minorEastAsia" w:eastAsiaTheme="minorEastAsia"/>
          <w:sz w:val="24"/>
          <w:u w:val="single"/>
        </w:rPr>
      </w:pPr>
    </w:p>
    <w:p>
      <w:pPr>
        <w:spacing w:line="360" w:lineRule="auto"/>
        <w:rPr>
          <w:rFonts w:asciiTheme="minorEastAsia" w:hAnsiTheme="minorEastAsia" w:eastAsiaTheme="minorEastAsia"/>
          <w:sz w:val="24"/>
        </w:rPr>
      </w:pPr>
      <w:r>
        <w:rPr>
          <w:rFonts w:hint="eastAsia" w:asciiTheme="minorEastAsia" w:hAnsiTheme="minorEastAsia" w:eastAsiaTheme="minorEastAsia"/>
          <w:sz w:val="24"/>
        </w:rPr>
        <w:t>被保险人（签章）：                       受益人（签章）：</w:t>
      </w:r>
    </w:p>
    <w:p>
      <w:pPr>
        <w:spacing w:line="360" w:lineRule="auto"/>
        <w:rPr>
          <w:rFonts w:asciiTheme="minorEastAsia" w:hAnsiTheme="minorEastAsia" w:eastAsiaTheme="minorEastAsia"/>
          <w:sz w:val="24"/>
        </w:rPr>
      </w:pP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年</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月</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 xml:space="preserve">日                 </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年</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月</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日</w:t>
      </w:r>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altName w:val="宋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华文中宋">
    <w:altName w:val="宋体"/>
    <w:panose1 w:val="02010600040101010101"/>
    <w:charset w:val="86"/>
    <w:family w:val="auto"/>
    <w:pitch w:val="default"/>
    <w:sig w:usb0="00000000" w:usb1="00000000" w:usb2="00000010" w:usb3="00000000" w:csb0="0004009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top w:val="none" w:color="auto" w:sz="0" w:space="1"/>
        <w:left w:val="none" w:color="auto" w:sz="0" w:space="4"/>
        <w:bottom w:val="none" w:color="auto" w:sz="0" w:space="1"/>
        <w:right w:val="none" w:color="auto" w:sz="0" w:space="4"/>
      </w:pBdr>
      <w:jc w:val="lef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3D1983"/>
    <w:rsid w:val="00022EE7"/>
    <w:rsid w:val="00103885"/>
    <w:rsid w:val="00110044"/>
    <w:rsid w:val="00163938"/>
    <w:rsid w:val="00182A17"/>
    <w:rsid w:val="00187442"/>
    <w:rsid w:val="001B2670"/>
    <w:rsid w:val="003A5C5F"/>
    <w:rsid w:val="003C4ADE"/>
    <w:rsid w:val="003D1983"/>
    <w:rsid w:val="003F48AF"/>
    <w:rsid w:val="00471940"/>
    <w:rsid w:val="004E2A70"/>
    <w:rsid w:val="005B4DCB"/>
    <w:rsid w:val="007056F1"/>
    <w:rsid w:val="007151C3"/>
    <w:rsid w:val="00716461"/>
    <w:rsid w:val="0074673A"/>
    <w:rsid w:val="008A551E"/>
    <w:rsid w:val="009115B1"/>
    <w:rsid w:val="0093433C"/>
    <w:rsid w:val="00953655"/>
    <w:rsid w:val="00957208"/>
    <w:rsid w:val="00A17997"/>
    <w:rsid w:val="00B447BF"/>
    <w:rsid w:val="00B872D8"/>
    <w:rsid w:val="00BC3AD3"/>
    <w:rsid w:val="00BC5CE3"/>
    <w:rsid w:val="00C81AA1"/>
    <w:rsid w:val="00CB1108"/>
    <w:rsid w:val="00CB7E66"/>
    <w:rsid w:val="00D05D5E"/>
    <w:rsid w:val="00D612D3"/>
    <w:rsid w:val="00DB19C6"/>
    <w:rsid w:val="00DD0CF4"/>
    <w:rsid w:val="00EA0465"/>
    <w:rsid w:val="00EC77A4"/>
    <w:rsid w:val="00F83CBD"/>
    <w:rsid w:val="00FB0E77"/>
    <w:rsid w:val="01C15BB8"/>
    <w:rsid w:val="01CD79AD"/>
    <w:rsid w:val="060762CA"/>
    <w:rsid w:val="10CB7393"/>
    <w:rsid w:val="14AE0CDD"/>
    <w:rsid w:val="19260B24"/>
    <w:rsid w:val="1C715DA0"/>
    <w:rsid w:val="20507DC1"/>
    <w:rsid w:val="25FD2B2F"/>
    <w:rsid w:val="2852053F"/>
    <w:rsid w:val="290375A0"/>
    <w:rsid w:val="2E931932"/>
    <w:rsid w:val="34BF08FC"/>
    <w:rsid w:val="371F63CC"/>
    <w:rsid w:val="39BE664E"/>
    <w:rsid w:val="3F5B6EE5"/>
    <w:rsid w:val="45FA72F8"/>
    <w:rsid w:val="475F4EE1"/>
    <w:rsid w:val="4FDD3717"/>
    <w:rsid w:val="58DD0785"/>
    <w:rsid w:val="5CB37AD0"/>
    <w:rsid w:val="5E9D6130"/>
    <w:rsid w:val="5ED81AB8"/>
    <w:rsid w:val="5F3629B9"/>
    <w:rsid w:val="64504BCE"/>
    <w:rsid w:val="64DB7903"/>
    <w:rsid w:val="65A82A6E"/>
    <w:rsid w:val="6FEF1864"/>
    <w:rsid w:val="7181137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iPriority="99" w:semiHidden="0" w:name="Body Text Indent 2"/>
    <w:lsdException w:uiPriority="99" w:name="Body Text Indent 3"/>
    <w:lsdException w:uiPriority="99" w:name="Block Text"/>
    <w:lsdException w:qFormat="1" w:uiPriority="99" w:semiHidden="0" w:name="Hyperlink"/>
    <w:lsdException w:qFormat="1" w:uiPriority="99" w:semiHidden="0"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9"/>
    <w:pPr>
      <w:keepNext/>
      <w:keepLines/>
      <w:spacing w:before="340" w:after="330" w:line="578" w:lineRule="auto"/>
      <w:outlineLvl w:val="0"/>
    </w:pPr>
    <w:rPr>
      <w:b/>
      <w:bCs/>
      <w:kern w:val="44"/>
      <w:sz w:val="44"/>
      <w:szCs w:val="44"/>
    </w:rPr>
  </w:style>
  <w:style w:type="character" w:default="1" w:styleId="10">
    <w:name w:val="Default Paragraph Font"/>
    <w:unhideWhenUsed/>
    <w:uiPriority w:val="1"/>
  </w:style>
  <w:style w:type="table" w:default="1" w:styleId="9">
    <w:name w:val="Normal Table"/>
    <w:unhideWhenUsed/>
    <w:qFormat/>
    <w:uiPriority w:val="99"/>
    <w:tblPr>
      <w:tblCellMar>
        <w:top w:w="0" w:type="dxa"/>
        <w:left w:w="108" w:type="dxa"/>
        <w:bottom w:w="0" w:type="dxa"/>
        <w:right w:w="108" w:type="dxa"/>
      </w:tblCellMar>
    </w:tblPr>
  </w:style>
  <w:style w:type="paragraph" w:styleId="3">
    <w:name w:val="annotation text"/>
    <w:basedOn w:val="1"/>
    <w:link w:val="19"/>
    <w:unhideWhenUsed/>
    <w:qFormat/>
    <w:uiPriority w:val="99"/>
    <w:pPr>
      <w:jc w:val="left"/>
    </w:pPr>
  </w:style>
  <w:style w:type="paragraph" w:styleId="4">
    <w:name w:val="Body Text Indent 2"/>
    <w:basedOn w:val="1"/>
    <w:link w:val="17"/>
    <w:unhideWhenUsed/>
    <w:qFormat/>
    <w:uiPriority w:val="99"/>
    <w:pPr>
      <w:spacing w:after="120" w:line="480" w:lineRule="auto"/>
      <w:ind w:left="420" w:leftChars="200"/>
    </w:pPr>
  </w:style>
  <w:style w:type="paragraph" w:styleId="5">
    <w:name w:val="Balloon Text"/>
    <w:basedOn w:val="1"/>
    <w:link w:val="18"/>
    <w:unhideWhenUsed/>
    <w:qFormat/>
    <w:uiPriority w:val="99"/>
    <w:rPr>
      <w:sz w:val="18"/>
      <w:szCs w:val="18"/>
    </w:rPr>
  </w:style>
  <w:style w:type="paragraph" w:styleId="6">
    <w:name w:val="footer"/>
    <w:basedOn w:val="1"/>
    <w:link w:val="15"/>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7">
    <w:name w:val="header"/>
    <w:basedOn w:val="1"/>
    <w:link w:val="14"/>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8">
    <w:name w:val="annotation subject"/>
    <w:basedOn w:val="3"/>
    <w:next w:val="3"/>
    <w:link w:val="20"/>
    <w:unhideWhenUsed/>
    <w:qFormat/>
    <w:uiPriority w:val="99"/>
    <w:rPr>
      <w:b/>
      <w:bCs/>
    </w:rPr>
  </w:style>
  <w:style w:type="character" w:styleId="11">
    <w:name w:val="FollowedHyperlink"/>
    <w:basedOn w:val="10"/>
    <w:unhideWhenUsed/>
    <w:qFormat/>
    <w:uiPriority w:val="99"/>
    <w:rPr>
      <w:color w:val="337CBD"/>
      <w:u w:val="none"/>
    </w:rPr>
  </w:style>
  <w:style w:type="character" w:styleId="12">
    <w:name w:val="Hyperlink"/>
    <w:basedOn w:val="10"/>
    <w:unhideWhenUsed/>
    <w:qFormat/>
    <w:uiPriority w:val="99"/>
    <w:rPr>
      <w:color w:val="337CBD"/>
      <w:u w:val="none"/>
    </w:rPr>
  </w:style>
  <w:style w:type="character" w:styleId="13">
    <w:name w:val="annotation reference"/>
    <w:basedOn w:val="10"/>
    <w:unhideWhenUsed/>
    <w:qFormat/>
    <w:uiPriority w:val="99"/>
    <w:rPr>
      <w:sz w:val="21"/>
      <w:szCs w:val="21"/>
    </w:rPr>
  </w:style>
  <w:style w:type="character" w:customStyle="1" w:styleId="14">
    <w:name w:val="页眉 Char"/>
    <w:basedOn w:val="10"/>
    <w:link w:val="7"/>
    <w:semiHidden/>
    <w:qFormat/>
    <w:uiPriority w:val="99"/>
    <w:rPr>
      <w:sz w:val="18"/>
      <w:szCs w:val="18"/>
    </w:rPr>
  </w:style>
  <w:style w:type="character" w:customStyle="1" w:styleId="15">
    <w:name w:val="页脚 Char"/>
    <w:basedOn w:val="10"/>
    <w:link w:val="6"/>
    <w:semiHidden/>
    <w:qFormat/>
    <w:uiPriority w:val="99"/>
    <w:rPr>
      <w:sz w:val="18"/>
      <w:szCs w:val="18"/>
    </w:rPr>
  </w:style>
  <w:style w:type="paragraph" w:customStyle="1" w:styleId="16">
    <w:name w:val="P1"/>
    <w:basedOn w:val="4"/>
    <w:qFormat/>
    <w:uiPriority w:val="0"/>
    <w:pPr>
      <w:spacing w:after="0" w:line="240" w:lineRule="auto"/>
      <w:ind w:left="0" w:leftChars="0" w:firstLine="369"/>
    </w:pPr>
    <w:rPr>
      <w:sz w:val="18"/>
    </w:rPr>
  </w:style>
  <w:style w:type="character" w:customStyle="1" w:styleId="17">
    <w:name w:val="正文文本缩进 2 Char"/>
    <w:basedOn w:val="10"/>
    <w:link w:val="4"/>
    <w:semiHidden/>
    <w:qFormat/>
    <w:uiPriority w:val="99"/>
    <w:rPr>
      <w:rFonts w:ascii="Times New Roman" w:hAnsi="Times New Roman" w:eastAsia="宋体" w:cs="Times New Roman"/>
      <w:szCs w:val="24"/>
    </w:rPr>
  </w:style>
  <w:style w:type="character" w:customStyle="1" w:styleId="18">
    <w:name w:val="批注框文本 Char"/>
    <w:basedOn w:val="10"/>
    <w:link w:val="5"/>
    <w:semiHidden/>
    <w:qFormat/>
    <w:uiPriority w:val="99"/>
    <w:rPr>
      <w:rFonts w:ascii="Times New Roman" w:hAnsi="Times New Roman" w:eastAsia="宋体" w:cs="Times New Roman"/>
      <w:sz w:val="18"/>
      <w:szCs w:val="18"/>
    </w:rPr>
  </w:style>
  <w:style w:type="character" w:customStyle="1" w:styleId="19">
    <w:name w:val="批注文字 Char"/>
    <w:basedOn w:val="10"/>
    <w:link w:val="3"/>
    <w:semiHidden/>
    <w:qFormat/>
    <w:uiPriority w:val="99"/>
    <w:rPr>
      <w:rFonts w:ascii="Times New Roman" w:hAnsi="Times New Roman" w:eastAsia="宋体" w:cs="Times New Roman"/>
      <w:kern w:val="2"/>
      <w:sz w:val="21"/>
      <w:szCs w:val="24"/>
    </w:rPr>
  </w:style>
  <w:style w:type="character" w:customStyle="1" w:styleId="20">
    <w:name w:val="批注主题 Char"/>
    <w:basedOn w:val="19"/>
    <w:link w:val="8"/>
    <w:semiHidden/>
    <w:qFormat/>
    <w:uiPriority w:val="99"/>
    <w:rPr>
      <w:rFonts w:ascii="Times New Roman" w:hAnsi="Times New Roman" w:eastAsia="宋体" w:cs="Times New Roman"/>
      <w:b/>
      <w:bCs/>
      <w:kern w:val="2"/>
      <w:sz w:val="21"/>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caic</Company>
  <Pages>1</Pages>
  <Words>133</Words>
  <Characters>761</Characters>
  <Lines>6</Lines>
  <Paragraphs>1</Paragraphs>
  <TotalTime>0</TotalTime>
  <ScaleCrop>false</ScaleCrop>
  <LinksUpToDate>false</LinksUpToDate>
  <CharactersWithSpaces>893</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2014-04-03T02:26:00Z</dcterms:created>
  <dc:creator>gaoqiang</dc:creator>
  <cp:lastModifiedBy>立多多</cp:lastModifiedBy>
  <cp:lastPrinted>2014-04-22T07:28:00Z</cp:lastPrinted>
  <dcterms:modified xsi:type="dcterms:W3CDTF">2021-09-15T01:05:19Z</dcterms:modified>
  <cp:revision>47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