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"/>
        <w:rPr>
          <w:sz w:val="28"/>
          <w:szCs w:val="28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先截一个工程目录结构图：</w:t>
      </w:r>
      <w:r>
        <w:rPr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1597749</wp:posOffset>
            </wp:positionH>
            <wp:positionV relativeFrom="line">
              <wp:posOffset>448399</wp:posOffset>
            </wp:positionV>
            <wp:extent cx="2896979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79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  <w:r>
        <w:rPr>
          <w:sz w:val="28"/>
          <w:szCs w:val="28"/>
        </w:rPr>
        <w:tab/>
        <w:tab/>
      </w: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  <w:r>
        <w:rPr>
          <w:sz w:val="28"/>
          <w:szCs w:val="28"/>
        </w:rPr>
        <w:tab/>
        <w:tab/>
      </w:r>
    </w:p>
    <w:p>
      <w:pPr>
        <w:pStyle w:val="正文"/>
        <w:rPr>
          <w:sz w:val="22"/>
          <w:szCs w:val="22"/>
        </w:rPr>
      </w:pPr>
      <w:r>
        <w:rPr>
          <w:sz w:val="28"/>
          <w:szCs w:val="28"/>
        </w:rPr>
        <w:tab/>
        <w:tab/>
        <w:tab/>
        <w:tab/>
        <w:tab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图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1</w:t>
      </w:r>
      <w:r>
        <w:rPr>
          <w:rFonts w:ascii="Helvetica Neue" w:hAnsi="Helvetica Neue"/>
          <w:sz w:val="20"/>
          <w:szCs w:val="20"/>
          <w:rtl w:val="0"/>
          <w:lang w:val="en-US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工程目录结构</w:t>
      </w:r>
      <w:r>
        <w:rPr>
          <w:rFonts w:ascii="Helvetica Neue" w:hAnsi="Helvetica Neue"/>
          <w:sz w:val="20"/>
          <w:szCs w:val="20"/>
          <w:rtl w:val="0"/>
          <w:lang w:val="en-US"/>
        </w:rPr>
        <w:t>)</w:t>
      </w: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注：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2"/>
          <w:szCs w:val="22"/>
          <w:rtl w:val="0"/>
          <w:lang w:val="zh-CN" w:eastAsia="zh-CN"/>
        </w:rPr>
        <w:t>本工程没有使用</w:t>
      </w:r>
      <w:r>
        <w:rPr>
          <w:rFonts w:ascii="Helvetica Neue" w:hAnsi="Helvetica Neue"/>
          <w:sz w:val="22"/>
          <w:szCs w:val="22"/>
          <w:rtl w:val="0"/>
          <w:lang w:val="en-US"/>
        </w:rPr>
        <w:t>cocoapods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2"/>
          <w:szCs w:val="22"/>
          <w:rtl w:val="0"/>
          <w:lang w:val="zh-CN" w:eastAsia="zh-CN"/>
        </w:rPr>
        <w:t>导入库</w:t>
      </w: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8"/>
          <w:szCs w:val="28"/>
        </w:rPr>
      </w:pPr>
      <w:r>
        <w:rPr>
          <w:rFonts w:ascii="Helvetica Neue" w:hAnsi="Helvetica Neue"/>
          <w:sz w:val="28"/>
          <w:szCs w:val="28"/>
          <w:rtl w:val="0"/>
          <w:lang w:val="en-US"/>
        </w:rPr>
        <w:t>1.PCH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文件夹：</w:t>
      </w:r>
      <w:r>
        <w:rPr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1343749</wp:posOffset>
            </wp:positionH>
            <wp:positionV relativeFrom="line">
              <wp:posOffset>299883</wp:posOffset>
            </wp:positionV>
            <wp:extent cx="2887687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87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2"/>
          <w:szCs w:val="22"/>
        </w:rPr>
      </w:pPr>
      <w:r>
        <w:rPr>
          <w:rFonts w:ascii="Helvetica Neue" w:hAnsi="Helvetica Neue"/>
          <w:sz w:val="28"/>
          <w:szCs w:val="28"/>
          <w:rtl w:val="0"/>
        </w:rPr>
        <w:tab/>
        <w:tab/>
        <w:tab/>
        <w:tab/>
        <w:t xml:space="preserve">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图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2</w:t>
      </w:r>
      <w:r>
        <w:rPr>
          <w:rFonts w:ascii="Helvetica Neue" w:hAnsi="Helvetica Neue"/>
          <w:sz w:val="20"/>
          <w:szCs w:val="20"/>
          <w:rtl w:val="0"/>
          <w:lang w:val="en-US"/>
        </w:rPr>
        <w:t>(PCH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文件夹</w:t>
      </w:r>
      <w:r>
        <w:rPr>
          <w:rFonts w:ascii="Helvetica Neue" w:hAnsi="Helvetica Neue"/>
          <w:sz w:val="20"/>
          <w:szCs w:val="20"/>
          <w:rtl w:val="0"/>
          <w:lang w:val="en-US"/>
        </w:rPr>
        <w:t>)</w:t>
      </w: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2"/>
          <w:szCs w:val="22"/>
        </w:rPr>
      </w:pPr>
    </w:p>
    <w:p>
      <w:pPr>
        <w:pStyle w:val="正文"/>
        <w:bidi w:val="0"/>
        <w:rPr>
          <w:sz w:val="22"/>
          <w:szCs w:val="22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主要文件说明：</w:t>
      </w:r>
    </w:p>
    <w:p>
      <w:pPr>
        <w:pStyle w:val="正文"/>
        <w:rPr>
          <w:sz w:val="22"/>
          <w:szCs w:val="22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(1).MainUrl.h</w:t>
        <w:tab/>
        <w:t xml:space="preserve">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主要放置获取屏幕宽高和缩放比例的宏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(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>2</w:t>
      </w:r>
      <w:r>
        <w:rPr>
          <w:rFonts w:ascii="Helvetica Neue" w:hAnsi="Helvetica Neue"/>
          <w:sz w:val="24"/>
          <w:szCs w:val="24"/>
          <w:rtl w:val="0"/>
          <w:lang w:val="en-US"/>
        </w:rPr>
        <w:t>).RYAPI.H</w:t>
        <w:tab/>
        <w:t xml:space="preserve">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主要放置项目需要请求后台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>url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接口的宏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 xml:space="preserve">(3).PrefixHeader.pch   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导入项目中需要经常使用的头文件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8"/>
          <w:szCs w:val="28"/>
        </w:rPr>
      </w:pPr>
      <w:r>
        <w:rPr>
          <w:rFonts w:ascii="Helvetica Neue" w:hAnsi="Helvetica Neue"/>
          <w:sz w:val="28"/>
          <w:szCs w:val="28"/>
          <w:rtl w:val="0"/>
          <w:lang w:val="en-US"/>
        </w:rPr>
        <w:t>Libs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文件夹：</w:t>
      </w:r>
      <w:r>
        <w:rPr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1597749</wp:posOffset>
            </wp:positionH>
            <wp:positionV relativeFrom="line">
              <wp:posOffset>247993</wp:posOffset>
            </wp:positionV>
            <wp:extent cx="2902612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12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0"/>
          <w:szCs w:val="20"/>
        </w:rPr>
      </w:pPr>
      <w:r>
        <w:rPr>
          <w:sz w:val="28"/>
          <w:szCs w:val="28"/>
        </w:rPr>
        <w:tab/>
        <w:tab/>
        <w:tab/>
        <w:tab/>
        <w:tab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图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3</w:t>
      </w:r>
      <w:r>
        <w:rPr>
          <w:rFonts w:ascii="Helvetica Neue" w:hAnsi="Helvetica Neue"/>
          <w:sz w:val="20"/>
          <w:szCs w:val="20"/>
          <w:rtl w:val="0"/>
          <w:lang w:val="en-US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三方库或三方文件</w:t>
      </w:r>
      <w:r>
        <w:rPr>
          <w:rFonts w:ascii="Helvetica Neue" w:hAnsi="Helvetica Neue"/>
          <w:sz w:val="20"/>
          <w:szCs w:val="20"/>
          <w:rtl w:val="0"/>
          <w:lang w:val="en-US"/>
        </w:rPr>
        <w:t>)</w:t>
      </w: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4"/>
          <w:szCs w:val="24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说明：该文件夹是存放项目中使用的三方库或者三方文件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比如：</w:t>
      </w:r>
      <w:r>
        <w:rPr>
          <w:rFonts w:ascii="Helvetica Neue" w:hAnsi="Helvetica Neue"/>
          <w:sz w:val="24"/>
          <w:szCs w:val="24"/>
          <w:rtl w:val="0"/>
          <w:lang w:val="en-US"/>
        </w:rPr>
        <w:t xml:space="preserve">IQKeyboardManager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防止键盘弹出遮挡输入框</w:t>
      </w:r>
    </w:p>
    <w:p>
      <w:pPr>
        <w:pStyle w:val="正文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Helvetica Neue" w:hAnsi="Helvetica Neue"/>
          <w:sz w:val="24"/>
          <w:szCs w:val="24"/>
          <w:rtl w:val="0"/>
          <w:lang w:val="en-US"/>
        </w:rPr>
        <w:t>Web</w:t>
        <w:tab/>
        <w:tab/>
        <w:tab/>
        <w:t xml:space="preserve">  -&gt; 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>web</w:t>
      </w:r>
      <w:r>
        <w:rPr>
          <w:rFonts w:ascii="Helvetica Neue" w:hAnsi="Helvetica Neue"/>
          <w:sz w:val="24"/>
          <w:szCs w:val="24"/>
          <w:rtl w:val="0"/>
          <w:lang w:val="en-US"/>
        </w:rPr>
        <w:t>View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加载导航栏下显示的进度条</w:t>
      </w:r>
    </w:p>
    <w:p>
      <w:pPr>
        <w:pStyle w:val="正文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Helvetica Neue" w:hAnsi="Helvetica Neue"/>
          <w:sz w:val="24"/>
          <w:szCs w:val="24"/>
          <w:rtl w:val="0"/>
        </w:rPr>
        <w:t>UTPinYinHelper</w:t>
      </w:r>
      <w:r>
        <w:rPr>
          <w:rFonts w:ascii="Helvetica Neue" w:hAnsi="Helvetica Neue"/>
          <w:sz w:val="24"/>
          <w:szCs w:val="24"/>
          <w:rtl w:val="0"/>
          <w:lang w:val="en-US"/>
        </w:rPr>
        <w:tab/>
        <w:t xml:space="preserve"> 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根据字符匹配字符串</w:t>
      </w: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ab/>
        <w:t>FMDBLibs</w:t>
        <w:tab/>
        <w:tab/>
        <w:t xml:space="preserve"> 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数据库</w:t>
      </w:r>
    </w:p>
    <w:p>
      <w:pPr>
        <w:pStyle w:val="正文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Helvetica Neue" w:hAnsi="Helvetica Neue"/>
          <w:sz w:val="24"/>
          <w:szCs w:val="24"/>
          <w:rtl w:val="0"/>
          <w:lang w:val="en-US"/>
        </w:rPr>
        <w:t>MJRefresh</w:t>
        <w:tab/>
        <w:tab/>
        <w:t xml:space="preserve"> 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列表下拉刷新，上拉加载更多</w:t>
      </w:r>
    </w:p>
    <w:p>
      <w:pPr>
        <w:pStyle w:val="正文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正文"/>
        <w:rPr>
          <w:sz w:val="20"/>
          <w:szCs w:val="20"/>
        </w:rPr>
      </w:pPr>
      <w:r>
        <w:rPr>
          <w:rFonts w:ascii="Helvetica Neue" w:hAnsi="Helvetica Neue"/>
          <w:sz w:val="20"/>
          <w:szCs w:val="20"/>
          <w:rtl w:val="0"/>
          <w:lang w:val="en-US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不一一举例了，详细请自行查看</w:t>
      </w:r>
      <w:r>
        <w:rPr>
          <w:rFonts w:ascii="Helvetica Neue" w:hAnsi="Helvetica Neue"/>
          <w:sz w:val="20"/>
          <w:szCs w:val="20"/>
          <w:rtl w:val="0"/>
          <w:lang w:val="en-US"/>
        </w:rPr>
        <w:t>)</w:t>
      </w:r>
    </w:p>
    <w:p>
      <w:pPr>
        <w:pStyle w:val="正文"/>
        <w:rPr>
          <w:sz w:val="28"/>
          <w:szCs w:val="28"/>
        </w:rPr>
      </w:pPr>
      <w:r>
        <w:rPr>
          <w:rFonts w:ascii="Helvetica Neue" w:hAnsi="Helvetica Neue"/>
          <w:sz w:val="28"/>
          <w:szCs w:val="28"/>
          <w:rtl w:val="0"/>
          <w:lang w:val="en-US"/>
        </w:rPr>
        <w:t>Tools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文件夹：</w:t>
      </w:r>
      <w:r>
        <w:rPr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1610449</wp:posOffset>
            </wp:positionH>
            <wp:positionV relativeFrom="line">
              <wp:posOffset>249390</wp:posOffset>
            </wp:positionV>
            <wp:extent cx="2884516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16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0"/>
          <w:szCs w:val="20"/>
        </w:rPr>
      </w:pPr>
      <w:r>
        <w:rPr>
          <w:sz w:val="28"/>
          <w:szCs w:val="28"/>
        </w:rPr>
        <w:tab/>
        <w:tab/>
        <w:tab/>
        <w:tab/>
        <w:tab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图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4</w:t>
      </w:r>
      <w:r>
        <w:rPr>
          <w:rFonts w:ascii="Helvetica Neue" w:hAnsi="Helvetica Neue"/>
          <w:sz w:val="20"/>
          <w:szCs w:val="20"/>
          <w:rtl w:val="0"/>
          <w:lang w:val="en-US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项目用到的工具类</w:t>
      </w:r>
      <w:r>
        <w:rPr>
          <w:rFonts w:ascii="Helvetica Neue" w:hAnsi="Helvetica Neue"/>
          <w:sz w:val="20"/>
          <w:szCs w:val="20"/>
          <w:rtl w:val="0"/>
          <w:lang w:val="en-US"/>
        </w:rPr>
        <w:t>)</w:t>
      </w: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4"/>
          <w:szCs w:val="24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说明：该文件夹放置项目中经常使用的工具类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 xml:space="preserve">Category  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类目文件</w:t>
      </w: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 xml:space="preserve">Extension 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系统类的延展</w:t>
      </w: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 xml:space="preserve">OtherTool 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其他的一些封装类或工具类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8"/>
          <w:szCs w:val="28"/>
        </w:rPr>
      </w:pPr>
      <w:r>
        <w:rPr>
          <w:rFonts w:ascii="Helvetica Neue" w:hAnsi="Helvetica Neue"/>
          <w:sz w:val="28"/>
          <w:szCs w:val="28"/>
          <w:rtl w:val="0"/>
          <w:lang w:val="en-US"/>
        </w:rPr>
        <w:t>TianLing_App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文件夹：</w:t>
      </w:r>
    </w:p>
    <w:p>
      <w:pPr>
        <w:pStyle w:val="正文"/>
        <w:rPr>
          <w:sz w:val="28"/>
          <w:szCs w:val="28"/>
        </w:rPr>
      </w:pPr>
      <w:r>
        <w:rPr>
          <w:sz w:val="28"/>
          <w:szCs w:val="28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1597749</wp:posOffset>
            </wp:positionH>
            <wp:positionV relativeFrom="line">
              <wp:posOffset>250787</wp:posOffset>
            </wp:positionV>
            <wp:extent cx="2903006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006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</w:r>
    </w:p>
    <w:p>
      <w:pPr>
        <w:pStyle w:val="正文"/>
        <w:rPr>
          <w:sz w:val="20"/>
          <w:szCs w:val="20"/>
        </w:rPr>
      </w:pPr>
      <w:r>
        <w:rPr>
          <w:sz w:val="28"/>
          <w:szCs w:val="28"/>
        </w:rPr>
        <w:tab/>
        <w:tab/>
        <w:tab/>
        <w:tab/>
        <w:tab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图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5</w:t>
      </w:r>
      <w:r>
        <w:rPr>
          <w:rFonts w:ascii="Helvetica Neue" w:hAnsi="Helvetica Neue"/>
          <w:sz w:val="20"/>
          <w:szCs w:val="20"/>
          <w:rtl w:val="0"/>
          <w:lang w:val="en-US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项目主要文件夹</w:t>
      </w:r>
      <w:r>
        <w:rPr>
          <w:rFonts w:ascii="Helvetica Neue" w:hAnsi="Helvetica Neue"/>
          <w:sz w:val="20"/>
          <w:szCs w:val="20"/>
          <w:rtl w:val="0"/>
          <w:lang w:val="en-US"/>
        </w:rPr>
        <w:t>)</w:t>
      </w: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4"/>
          <w:szCs w:val="24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说明：项目主要架构的文件夹，所有的界面文件和逻辑，以及功能实现都在此文件夹下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T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>ian</w:t>
      </w:r>
      <w:r>
        <w:rPr>
          <w:rFonts w:ascii="Helvetica Neue" w:hAnsi="Helvetica Neue"/>
          <w:sz w:val="24"/>
          <w:szCs w:val="24"/>
          <w:rtl w:val="0"/>
          <w:lang w:val="en-US"/>
        </w:rPr>
        <w:t>L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>ing</w:t>
      </w:r>
      <w:r>
        <w:rPr>
          <w:rFonts w:ascii="Helvetica Neue" w:hAnsi="Helvetica Neue"/>
          <w:sz w:val="24"/>
          <w:szCs w:val="24"/>
          <w:rtl w:val="0"/>
          <w:lang w:val="en-US"/>
        </w:rPr>
        <w:t xml:space="preserve">_App.entitlements   -&gt; 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>ios9.0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以上的推送生成文件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ChatIM</w:t>
        <w:tab/>
        <w:tab/>
        <w:tab/>
        <w:t xml:space="preserve"> 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环信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>sdk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以及使用环信自带的界面模块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L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>ogin</w:t>
      </w:r>
      <w:r>
        <w:rPr>
          <w:rFonts w:ascii="Helvetica Neue" w:hAnsi="Helvetica Neue"/>
          <w:sz w:val="24"/>
          <w:szCs w:val="24"/>
          <w:rtl w:val="0"/>
          <w:lang w:val="en-US"/>
        </w:rPr>
        <w:tab/>
        <w:tab/>
        <w:tab/>
        <w:tab/>
        <w:t xml:space="preserve"> 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登录板块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Message(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消息</w:t>
      </w:r>
      <w:r>
        <w:rPr>
          <w:rFonts w:ascii="Helvetica Neue" w:hAnsi="Helvetica Neue"/>
          <w:sz w:val="24"/>
          <w:szCs w:val="24"/>
          <w:rtl w:val="0"/>
          <w:lang w:val="en-US"/>
        </w:rPr>
        <w:t>)</w:t>
        <w:tab/>
        <w:tab/>
        <w:t xml:space="preserve">  -&gt; tabbar</w:t>
      </w:r>
      <w:r>
        <w:rPr>
          <w:rFonts w:ascii="Helvetica Neue" w:hAnsi="Helvetica Neue" w:hint="default"/>
          <w:sz w:val="24"/>
          <w:szCs w:val="24"/>
          <w:rtl w:val="0"/>
          <w:lang w:val="en-US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消息</w:t>
      </w:r>
      <w:r>
        <w:rPr>
          <w:rFonts w:ascii="Helvetica Neue" w:hAnsi="Helvetica Neue" w:hint="default"/>
          <w:sz w:val="24"/>
          <w:szCs w:val="24"/>
          <w:rtl w:val="0"/>
          <w:lang w:val="en-US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板块中的系统消息，与环信模块合并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Contacts(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通讯录</w:t>
      </w:r>
      <w:r>
        <w:rPr>
          <w:rFonts w:ascii="Helvetica Neue" w:hAnsi="Helvetica Neue"/>
          <w:sz w:val="24"/>
          <w:szCs w:val="24"/>
          <w:rtl w:val="0"/>
          <w:lang w:val="en-US"/>
        </w:rPr>
        <w:t>)</w:t>
        <w:tab/>
        <w:tab/>
        <w:t xml:space="preserve">  -&gt; tabbar</w:t>
      </w:r>
      <w:r>
        <w:rPr>
          <w:rFonts w:ascii="Helvetica Neue" w:hAnsi="Helvetica Neue" w:hint="default"/>
          <w:sz w:val="24"/>
          <w:szCs w:val="24"/>
          <w:rtl w:val="0"/>
          <w:lang w:val="en-US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通讯录</w:t>
      </w:r>
      <w:r>
        <w:rPr>
          <w:rFonts w:ascii="Helvetica Neue" w:hAnsi="Helvetica Neue" w:hint="default"/>
          <w:sz w:val="24"/>
          <w:szCs w:val="24"/>
          <w:rtl w:val="0"/>
          <w:lang w:val="en-US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板块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Workbench(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工作台</w:t>
      </w:r>
      <w:r>
        <w:rPr>
          <w:rFonts w:ascii="Helvetica Neue" w:hAnsi="Helvetica Neue"/>
          <w:sz w:val="24"/>
          <w:szCs w:val="24"/>
          <w:rtl w:val="0"/>
          <w:lang w:val="en-US"/>
        </w:rPr>
        <w:t>)</w:t>
        <w:tab/>
        <w:tab/>
        <w:t xml:space="preserve">  -&gt; tabbar</w:t>
      </w:r>
      <w:r>
        <w:rPr>
          <w:rFonts w:ascii="Helvetica Neue" w:hAnsi="Helvetica Neue" w:hint="default"/>
          <w:sz w:val="24"/>
          <w:szCs w:val="24"/>
          <w:rtl w:val="0"/>
          <w:lang w:val="en-US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工作台</w:t>
      </w:r>
      <w:r>
        <w:rPr>
          <w:rFonts w:ascii="Helvetica Neue" w:hAnsi="Helvetica Neue" w:hint="default"/>
          <w:sz w:val="24"/>
          <w:szCs w:val="24"/>
          <w:rtl w:val="0"/>
          <w:lang w:val="en-US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板块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M</w:t>
      </w:r>
      <w:r>
        <w:rPr>
          <w:rFonts w:ascii="Helvetica Neue" w:hAnsi="Helvetica Neue"/>
          <w:sz w:val="24"/>
          <w:szCs w:val="24"/>
          <w:rtl w:val="0"/>
          <w:lang w:val="zh-CN" w:eastAsia="zh-CN"/>
        </w:rPr>
        <w:t>ine</w:t>
      </w:r>
      <w:r>
        <w:rPr>
          <w:rFonts w:ascii="Helvetica Neue" w:hAnsi="Helvetica Neue"/>
          <w:sz w:val="24"/>
          <w:szCs w:val="24"/>
          <w:rtl w:val="0"/>
          <w:lang w:val="en-US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我的</w:t>
      </w:r>
      <w:r>
        <w:rPr>
          <w:rFonts w:ascii="Helvetica Neue" w:hAnsi="Helvetica Neue"/>
          <w:sz w:val="24"/>
          <w:szCs w:val="24"/>
          <w:rtl w:val="0"/>
          <w:lang w:val="en-US"/>
        </w:rPr>
        <w:t>)</w:t>
        <w:tab/>
        <w:tab/>
        <w:tab/>
        <w:t xml:space="preserve">  -&gt; tabbar</w:t>
      </w:r>
      <w:r>
        <w:rPr>
          <w:rFonts w:ascii="Helvetica Neue" w:hAnsi="Helvetica Neue" w:hint="default"/>
          <w:sz w:val="24"/>
          <w:szCs w:val="24"/>
          <w:rtl w:val="0"/>
          <w:lang w:val="en-US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我的</w:t>
      </w:r>
      <w:r>
        <w:rPr>
          <w:rFonts w:ascii="Helvetica Neue" w:hAnsi="Helvetica Neue" w:hint="default"/>
          <w:sz w:val="24"/>
          <w:szCs w:val="24"/>
          <w:rtl w:val="0"/>
          <w:lang w:val="en-US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板块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MainRabbarVC</w:t>
        <w:tab/>
        <w:tab/>
        <w:t xml:space="preserve">  -&gt;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项目的根视图</w:t>
      </w:r>
      <w:r>
        <w:rPr>
          <w:rFonts w:ascii="Helvetica Neue" w:hAnsi="Helvetica Neue"/>
          <w:sz w:val="24"/>
          <w:szCs w:val="24"/>
          <w:rtl w:val="0"/>
          <w:lang w:val="en-US"/>
        </w:rPr>
        <w:t>tabbarController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0"/>
          <w:szCs w:val="20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注：文件夹结构是已界面模块为基准，一个模块的所有类都会在其大模块的文件夹下，并且项目使用传统的</w:t>
      </w:r>
      <w:r>
        <w:rPr>
          <w:rFonts w:ascii="Helvetica Neue" w:hAnsi="Helvetica Neue"/>
          <w:sz w:val="20"/>
          <w:szCs w:val="20"/>
          <w:rtl w:val="0"/>
          <w:lang w:val="en-US"/>
        </w:rPr>
        <w:t>MVC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设计模式，一般都是</w:t>
      </w:r>
      <w:r>
        <w:rPr>
          <w:rFonts w:ascii="Helvetica Neue" w:hAnsi="Helvetica Neue"/>
          <w:sz w:val="20"/>
          <w:szCs w:val="20"/>
          <w:rtl w:val="0"/>
          <w:lang w:val="en-US"/>
        </w:rPr>
        <w:t>view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、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model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、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view</w:t>
      </w:r>
      <w:r>
        <w:rPr>
          <w:rFonts w:ascii="Helvetica Neue" w:hAnsi="Helvetica Neue"/>
          <w:sz w:val="20"/>
          <w:szCs w:val="20"/>
          <w:rtl w:val="0"/>
          <w:lang w:val="en-US"/>
        </w:rPr>
        <w:t>C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ontroller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的最小文件夹结构。项目主要使用的可视化布局为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xib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，无</w:t>
      </w:r>
      <w:r>
        <w:rPr>
          <w:rFonts w:ascii="Helvetica Neue" w:hAnsi="Helvetica Neue"/>
          <w:sz w:val="20"/>
          <w:szCs w:val="20"/>
          <w:rtl w:val="0"/>
          <w:lang w:val="zh-CN" w:eastAsia="zh-CN"/>
        </w:rPr>
        <w:t>storyboard</w:t>
      </w:r>
    </w:p>
    <w:p>
      <w:pPr>
        <w:pStyle w:val="正文"/>
        <w:rPr>
          <w:sz w:val="20"/>
          <w:szCs w:val="20"/>
        </w:rPr>
      </w:pPr>
      <w:r>
        <w:rPr>
          <w:sz w:val="20"/>
          <w:szCs w:val="2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1087209</wp:posOffset>
            </wp:positionH>
            <wp:positionV relativeFrom="line">
              <wp:posOffset>271398</wp:posOffset>
            </wp:positionV>
            <wp:extent cx="2722420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20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0"/>
          <w:szCs w:val="20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以登录模块为例</w:t>
      </w:r>
      <w:r>
        <w:rPr>
          <w:rFonts w:ascii="Helvetica Neue" w:hAnsi="Helvetica Neue"/>
          <w:sz w:val="20"/>
          <w:szCs w:val="20"/>
          <w:rtl w:val="0"/>
          <w:lang w:val="en-US"/>
        </w:rPr>
        <w:t>:</w:t>
      </w: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0"/>
          <w:szCs w:val="20"/>
        </w:rPr>
      </w:pPr>
    </w:p>
    <w:p>
      <w:pPr>
        <w:pStyle w:val="正文"/>
        <w:rPr>
          <w:sz w:val="28"/>
          <w:szCs w:val="28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下面重点说一下两个主要的界面：</w:t>
      </w: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  <w:r>
        <w:rPr>
          <w:rFonts w:ascii="Helvetica Neue" w:hAnsi="Helvetica Neue"/>
          <w:sz w:val="28"/>
          <w:szCs w:val="28"/>
          <w:rtl w:val="0"/>
          <w:lang w:val="zh-CN" w:eastAsia="zh-CN"/>
        </w:rPr>
        <w:t>1.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环信的好友列表，以及聊天界面</w:t>
      </w:r>
      <w:r>
        <w:rPr>
          <w:rFonts w:ascii="Helvetica Neue" w:hAnsi="Helvetica Neue"/>
          <w:sz w:val="28"/>
          <w:szCs w:val="28"/>
          <w:rtl w:val="0"/>
          <w:lang w:val="en-US"/>
        </w:rPr>
        <w:t>(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color w:val="ed220b"/>
          <w:sz w:val="28"/>
          <w:szCs w:val="28"/>
          <w:rtl w:val="0"/>
          <w:lang w:val="zh-CN" w:eastAsia="zh-CN"/>
        </w:rPr>
        <w:t>请注意我选取的文件夹位置</w:t>
      </w:r>
      <w:r>
        <w:rPr>
          <w:rFonts w:ascii="Helvetica Neue" w:hAnsi="Helvetica Neue"/>
          <w:sz w:val="28"/>
          <w:szCs w:val="28"/>
          <w:rtl w:val="0"/>
          <w:lang w:val="en-US"/>
        </w:rPr>
        <w:t>)</w:t>
      </w:r>
      <w:r>
        <w:rPr>
          <w:sz w:val="28"/>
          <w:szCs w:val="28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1635849</wp:posOffset>
            </wp:positionH>
            <wp:positionV relativeFrom="line">
              <wp:posOffset>456780</wp:posOffset>
            </wp:positionV>
            <wp:extent cx="2811517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517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环信的</w:t>
      </w:r>
      <w:r>
        <w:rPr>
          <w:rFonts w:ascii="Helvetica Neue" w:hAnsi="Helvetica Neue"/>
          <w:sz w:val="24"/>
          <w:szCs w:val="24"/>
          <w:rtl w:val="0"/>
          <w:lang w:val="en-US"/>
        </w:rPr>
        <w:t>EaseUI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是环信封装的界面，基本上包括界面逻辑或者显示的一切类，如果需要改动，请进入</w:t>
      </w:r>
      <w:r>
        <w:rPr>
          <w:rFonts w:ascii="Helvetica Neue" w:hAnsi="Helvetica Neue"/>
          <w:sz w:val="24"/>
          <w:szCs w:val="24"/>
          <w:rtl w:val="0"/>
          <w:lang w:val="en-US"/>
        </w:rPr>
        <w:t>EaseUI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文件夹详查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980529</wp:posOffset>
            </wp:positionH>
            <wp:positionV relativeFrom="line">
              <wp:posOffset>33997</wp:posOffset>
            </wp:positionV>
            <wp:extent cx="2870200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en-US"/>
        </w:rPr>
        <w:t>2.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控件的界面：</w:t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ab/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  <w:r>
        <w:rPr>
          <w:sz w:val="24"/>
          <w:szCs w:val="2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1051649</wp:posOffset>
            </wp:positionH>
            <wp:positionV relativeFrom="line">
              <wp:posOffset>45883</wp:posOffset>
            </wp:positionV>
            <wp:extent cx="2884516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16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4"/>
          <w:szCs w:val="24"/>
        </w:rPr>
      </w:pPr>
    </w:p>
    <w:p>
      <w:pPr>
        <w:pStyle w:val="正文"/>
        <w:rPr>
          <w:sz w:val="28"/>
          <w:szCs w:val="28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最后是</w:t>
      </w:r>
      <w:r>
        <w:rPr>
          <w:rFonts w:ascii="Helvetica Neue" w:hAnsi="Helvetica Neue"/>
          <w:sz w:val="28"/>
          <w:szCs w:val="28"/>
          <w:rtl w:val="0"/>
          <w:lang w:val="en-US"/>
        </w:rPr>
        <w:t>frameowrks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文件夹</w:t>
      </w:r>
      <w:r>
        <w:rPr>
          <w:sz w:val="28"/>
          <w:szCs w:val="28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1902549</wp:posOffset>
            </wp:positionH>
            <wp:positionV relativeFrom="line">
              <wp:posOffset>448271</wp:posOffset>
            </wp:positionV>
            <wp:extent cx="2277788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88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8"/>
          <w:szCs w:val="28"/>
        </w:rPr>
      </w:pPr>
    </w:p>
    <w:p>
      <w:pPr>
        <w:pStyle w:val="正文"/>
        <w:rPr>
          <w:sz w:val="24"/>
          <w:szCs w:val="24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说明：</w:t>
      </w:r>
      <w:r>
        <w:rPr>
          <w:rFonts w:ascii="Helvetica Neue" w:hAnsi="Helvetica Neue"/>
          <w:sz w:val="24"/>
          <w:szCs w:val="24"/>
          <w:rtl w:val="0"/>
          <w:lang w:val="en-US"/>
        </w:rPr>
        <w:t>frameworks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是存放项目需要使用的系统的依赖库，详情可结合</w:t>
      </w:r>
      <w:r>
        <w:rPr>
          <w:rFonts w:ascii="Helvetica Neue" w:hAnsi="Helvetica Neue"/>
          <w:sz w:val="24"/>
          <w:szCs w:val="24"/>
          <w:rtl w:val="0"/>
          <w:lang w:val="en-US"/>
        </w:rPr>
        <w:t>Build Phases/Link Binary With Libraries</w:t>
      </w:r>
    </w:p>
    <w:p>
      <w:pPr>
        <w:pStyle w:val="正文"/>
      </w:pPr>
      <w:r>
        <w:rPr>
          <w:sz w:val="28"/>
          <w:szCs w:val="28"/>
        </w:rPr>
        <w:tab/>
        <w:tab/>
        <w:tab/>
        <w:tab/>
        <w:tab/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Helvetica Neue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zh-CN" w:eastAsia="zh-CN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